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FB49" w14:textId="0FF18A09" w:rsidR="00052870" w:rsidRPr="00103D23" w:rsidRDefault="00000000">
      <w:pPr>
        <w:topLinePunct/>
        <w:spacing w:line="320" w:lineRule="exact"/>
        <w:rPr>
          <w:rFonts w:eastAsia="ＭＳ ゴシック"/>
          <w:sz w:val="20"/>
        </w:rPr>
      </w:pPr>
      <w:r w:rsidRPr="00103D23">
        <w:rPr>
          <w:rFonts w:eastAsia="ＭＳ ゴシック"/>
          <w:noProof/>
          <w:sz w:val="20"/>
        </w:rPr>
        <w:pict w14:anchorId="3EA0C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9" type="#_x0000_t75" style="position:absolute;left:0;text-align:left;margin-left:-45.05pt;margin-top:38.8pt;width:93pt;height:60.45pt;z-index:1;mso-position-vertical-relative:page" wrapcoords="-174 0 -174 21333 21600 21333 21600 0 -174 0">
            <v:imagedata r:id="rId7" o:title="symbol-s"/>
            <w10:wrap anchory="page"/>
          </v:shape>
        </w:pict>
      </w:r>
      <w:r w:rsidR="00D47B9A" w:rsidRPr="00103D23">
        <w:rPr>
          <w:rFonts w:eastAsia="ＭＳ ゴシック" w:hAnsi="CenturyExpTReg" w:hint="eastAsia"/>
          <w:sz w:val="20"/>
        </w:rPr>
        <w:t>20</w:t>
      </w:r>
      <w:r w:rsidR="007113BF" w:rsidRPr="00103D23">
        <w:rPr>
          <w:rFonts w:eastAsia="ＭＳ ゴシック" w:hAnsi="CenturyExpTReg" w:hint="eastAsia"/>
          <w:sz w:val="20"/>
        </w:rPr>
        <w:t>2</w:t>
      </w:r>
      <w:r w:rsidR="00A214CB" w:rsidRPr="00103D23">
        <w:rPr>
          <w:rFonts w:eastAsia="ＭＳ ゴシック" w:hAnsi="CenturyExpTReg" w:hint="eastAsia"/>
          <w:sz w:val="20"/>
        </w:rPr>
        <w:t>6</w:t>
      </w:r>
      <w:r w:rsidR="00D47B9A" w:rsidRPr="00103D23">
        <w:rPr>
          <w:rFonts w:eastAsia="ＭＳ ゴシック" w:hAnsi="CenturyExpTReg" w:hint="eastAsia"/>
          <w:sz w:val="20"/>
        </w:rPr>
        <w:t>年春季学術大会巡検報告</w:t>
      </w:r>
    </w:p>
    <w:p w14:paraId="207D06FF" w14:textId="77777777" w:rsidR="00052870" w:rsidRPr="00103D23" w:rsidRDefault="00052870">
      <w:pPr>
        <w:topLinePunct/>
        <w:spacing w:line="320" w:lineRule="exact"/>
        <w:rPr>
          <w:rFonts w:eastAsia="ＭＳ ゴシック"/>
          <w:sz w:val="20"/>
        </w:rPr>
      </w:pPr>
    </w:p>
    <w:p w14:paraId="7782388E" w14:textId="77777777" w:rsidR="00D47B9A" w:rsidRPr="00103D23" w:rsidRDefault="008A3942">
      <w:pPr>
        <w:topLinePunct/>
        <w:spacing w:line="320" w:lineRule="exact"/>
        <w:jc w:val="center"/>
        <w:rPr>
          <w:rFonts w:eastAsia="ＭＳ ゴシック"/>
          <w:sz w:val="28"/>
          <w:szCs w:val="28"/>
        </w:rPr>
      </w:pPr>
      <w:r w:rsidRPr="00103D23">
        <w:rPr>
          <w:rFonts w:eastAsia="ＭＳ ゴシック" w:hint="eastAsia"/>
          <w:sz w:val="28"/>
          <w:szCs w:val="28"/>
        </w:rPr>
        <w:t>巡検第</w:t>
      </w:r>
      <w:r w:rsidR="00B52683" w:rsidRPr="00103D23">
        <w:rPr>
          <w:rFonts w:eastAsia="ＭＳ ゴシック" w:hint="eastAsia"/>
          <w:sz w:val="28"/>
          <w:szCs w:val="28"/>
        </w:rPr>
        <w:t>1</w:t>
      </w:r>
      <w:r w:rsidR="00D47B9A" w:rsidRPr="00103D23">
        <w:rPr>
          <w:rFonts w:eastAsia="ＭＳ ゴシック" w:hint="eastAsia"/>
          <w:sz w:val="28"/>
          <w:szCs w:val="28"/>
        </w:rPr>
        <w:t>班</w:t>
      </w:r>
    </w:p>
    <w:p w14:paraId="59C08A35" w14:textId="1077B281" w:rsidR="00052870" w:rsidRPr="00103D23" w:rsidRDefault="004F0352">
      <w:pPr>
        <w:topLinePunct/>
        <w:spacing w:line="320" w:lineRule="exact"/>
        <w:jc w:val="center"/>
        <w:rPr>
          <w:rFonts w:eastAsia="ＭＳ ゴシック"/>
          <w:sz w:val="28"/>
          <w:szCs w:val="28"/>
        </w:rPr>
      </w:pPr>
      <w:r w:rsidRPr="00103D23">
        <w:rPr>
          <w:rFonts w:eastAsia="ＭＳ ゴシック" w:hint="eastAsia"/>
          <w:sz w:val="28"/>
          <w:szCs w:val="28"/>
        </w:rPr>
        <w:t>和文タイトル</w:t>
      </w:r>
    </w:p>
    <w:p w14:paraId="4A82FF60" w14:textId="323E9A1A" w:rsidR="00621294" w:rsidRPr="00103D23" w:rsidRDefault="005B6A44">
      <w:pPr>
        <w:topLinePunct/>
        <w:spacing w:line="320" w:lineRule="exact"/>
        <w:jc w:val="center"/>
        <w:rPr>
          <w:rFonts w:eastAsia="ＭＳ ゴシック"/>
          <w:sz w:val="24"/>
          <w:szCs w:val="24"/>
        </w:rPr>
      </w:pPr>
      <w:bookmarkStart w:id="0" w:name="_Hlk215731425"/>
      <w:r w:rsidRPr="00103D23">
        <w:rPr>
          <w:rFonts w:eastAsia="ＭＳ ゴシック"/>
          <w:sz w:val="24"/>
          <w:szCs w:val="24"/>
        </w:rPr>
        <w:t xml:space="preserve">English </w:t>
      </w:r>
      <w:r w:rsidR="004A72DE" w:rsidRPr="00103D23">
        <w:rPr>
          <w:rFonts w:eastAsia="ＭＳ ゴシック" w:hint="eastAsia"/>
          <w:sz w:val="24"/>
          <w:szCs w:val="24"/>
        </w:rPr>
        <w:t>T</w:t>
      </w:r>
      <w:r w:rsidRPr="00103D23">
        <w:rPr>
          <w:rFonts w:eastAsia="ＭＳ ゴシック"/>
          <w:sz w:val="24"/>
          <w:szCs w:val="24"/>
        </w:rPr>
        <w:t>itle</w:t>
      </w:r>
    </w:p>
    <w:bookmarkEnd w:id="0"/>
    <w:p w14:paraId="1E8BE3D6" w14:textId="77777777" w:rsidR="00052870" w:rsidRPr="00103D23" w:rsidRDefault="00052870">
      <w:pPr>
        <w:topLinePunct/>
        <w:spacing w:line="320" w:lineRule="exact"/>
        <w:rPr>
          <w:b/>
          <w:sz w:val="20"/>
        </w:rPr>
      </w:pPr>
    </w:p>
    <w:p w14:paraId="2EE24C0B" w14:textId="77777777" w:rsidR="00B629A6" w:rsidRPr="00103D23" w:rsidRDefault="00B629A6" w:rsidP="00B629A6">
      <w:pPr>
        <w:topLinePunct/>
        <w:spacing w:line="320" w:lineRule="exact"/>
        <w:jc w:val="center"/>
        <w:rPr>
          <w:rFonts w:ascii="ＭＳ ゴシック" w:eastAsia="ＭＳ ゴシック" w:hAnsi="CenturyExpTReg"/>
          <w:sz w:val="22"/>
          <w:szCs w:val="22"/>
        </w:rPr>
      </w:pPr>
      <w:r w:rsidRPr="00103D23">
        <w:rPr>
          <w:rFonts w:ascii="ＭＳ ゴシック" w:eastAsia="ＭＳ ゴシック" w:hAnsi="CenturyExpTReg" w:hint="eastAsia"/>
          <w:sz w:val="22"/>
          <w:szCs w:val="22"/>
        </w:rPr>
        <w:t>著者名１（所属）・著者名２（所属）・著者名３（所属）・・・</w:t>
      </w:r>
    </w:p>
    <w:p w14:paraId="6B76A70D" w14:textId="77777777" w:rsidR="00160ADC" w:rsidRPr="00103D23" w:rsidRDefault="00160ADC" w:rsidP="00160ADC">
      <w:pPr>
        <w:topLinePunct/>
        <w:spacing w:line="320" w:lineRule="exact"/>
        <w:jc w:val="center"/>
        <w:rPr>
          <w:rFonts w:eastAsia="ＭＳ ゴシック"/>
          <w:sz w:val="20"/>
        </w:rPr>
      </w:pPr>
      <w:r w:rsidRPr="00103D23">
        <w:rPr>
          <w:rFonts w:eastAsia="ＭＳ ゴシック"/>
          <w:sz w:val="20"/>
        </w:rPr>
        <w:t>Author #1 (Affiliation), Author #2 (Affiliation), Author #3 (Affiliation),</w:t>
      </w:r>
      <w:r w:rsidRPr="00103D23">
        <w:rPr>
          <w:rFonts w:eastAsia="ＭＳ ゴシック"/>
          <w:sz w:val="20"/>
        </w:rPr>
        <w:t>・・・</w:t>
      </w:r>
    </w:p>
    <w:p w14:paraId="62E9CD53" w14:textId="77777777" w:rsidR="00052870" w:rsidRPr="00D47B9A" w:rsidRDefault="00052870" w:rsidP="00D47B9A">
      <w:pPr>
        <w:topLinePunct/>
        <w:spacing w:line="320" w:lineRule="exact"/>
        <w:rPr>
          <w:szCs w:val="18"/>
        </w:rPr>
        <w:sectPr w:rsidR="00052870" w:rsidRPr="00D47B9A" w:rsidSect="00B911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985" w:right="1701" w:bottom="1701" w:left="1701" w:header="851" w:footer="992" w:gutter="0"/>
          <w:pgNumType w:fmt="numberInDash" w:start="1"/>
          <w:cols w:space="425"/>
          <w:titlePg/>
        </w:sectPr>
      </w:pPr>
      <w:r w:rsidRPr="00DD4350">
        <w:t xml:space="preserve"> </w:t>
      </w:r>
    </w:p>
    <w:p w14:paraId="3E76D965" w14:textId="77777777" w:rsidR="00052870" w:rsidRPr="00DD4350" w:rsidRDefault="00052870">
      <w:pPr>
        <w:topLinePunct/>
        <w:spacing w:line="320" w:lineRule="exact"/>
        <w:jc w:val="center"/>
        <w:rPr>
          <w:rFonts w:eastAsia="ＭＳ ゴシック"/>
          <w:bCs/>
        </w:rPr>
      </w:pPr>
      <w:r w:rsidRPr="00DD4350">
        <w:rPr>
          <w:rFonts w:eastAsia="ＭＳ ゴシック"/>
          <w:bCs/>
        </w:rPr>
        <w:t>I</w:t>
      </w:r>
      <w:r w:rsidR="007113BF">
        <w:rPr>
          <w:rFonts w:eastAsia="ＭＳ ゴシック" w:hint="eastAsia"/>
          <w:bCs/>
        </w:rPr>
        <w:t xml:space="preserve">　</w:t>
      </w:r>
      <w:r w:rsidR="00D47B9A">
        <w:rPr>
          <w:rFonts w:eastAsia="ＭＳ ゴシック"/>
          <w:bCs/>
        </w:rPr>
        <w:t>巡検の趣旨</w:t>
      </w:r>
    </w:p>
    <w:p w14:paraId="707ED546" w14:textId="77777777" w:rsidR="00052870" w:rsidRDefault="00052870">
      <w:pPr>
        <w:topLinePunct/>
        <w:spacing w:line="320" w:lineRule="exact"/>
        <w:rPr>
          <w:b/>
        </w:rPr>
      </w:pPr>
    </w:p>
    <w:p w14:paraId="4CC8D99D" w14:textId="58C25590" w:rsidR="00B52683" w:rsidRDefault="00D47B9A" w:rsidP="00B52683">
      <w:pPr>
        <w:topLinePunct/>
        <w:spacing w:line="320" w:lineRule="exact"/>
      </w:pPr>
      <w:r>
        <w:rPr>
          <w:rFonts w:hint="eastAsia"/>
          <w:b/>
        </w:rPr>
        <w:t xml:space="preserve">　</w:t>
      </w:r>
      <w:r w:rsidR="00C96A9C" w:rsidRPr="00ED65D8">
        <w:rPr>
          <w:rFonts w:hint="eastAsia"/>
        </w:rPr>
        <w:t>本巡検は</w:t>
      </w:r>
      <w:r w:rsidR="00E836A8" w:rsidRPr="00ED65D8">
        <w:rPr>
          <w:rFonts w:hint="eastAsia"/>
        </w:rPr>
        <w:t>，</w:t>
      </w:r>
      <w:r w:rsidR="00B52683" w:rsidRPr="00ED65D8">
        <w:rPr>
          <w:rFonts w:hint="eastAsia"/>
        </w:rPr>
        <w:t>20</w:t>
      </w:r>
      <w:r w:rsidR="00A214CB" w:rsidRPr="00ED65D8">
        <w:rPr>
          <w:rFonts w:hint="eastAsia"/>
        </w:rPr>
        <w:t>26</w:t>
      </w:r>
      <w:r w:rsidR="00B52683" w:rsidRPr="00ED65D8">
        <w:rPr>
          <w:rFonts w:hint="eastAsia"/>
        </w:rPr>
        <w:t>年</w:t>
      </w:r>
      <w:r w:rsidR="00B52683" w:rsidRPr="00ED65D8">
        <w:rPr>
          <w:rFonts w:hint="eastAsia"/>
        </w:rPr>
        <w:t>3</w:t>
      </w:r>
      <w:r w:rsidR="00B52683" w:rsidRPr="00ED65D8">
        <w:rPr>
          <w:rFonts w:hint="eastAsia"/>
        </w:rPr>
        <w:t>月</w:t>
      </w:r>
      <w:r w:rsidR="00B52683" w:rsidRPr="00ED65D8">
        <w:rPr>
          <w:rFonts w:hint="eastAsia"/>
        </w:rPr>
        <w:t>30</w:t>
      </w:r>
      <w:r w:rsidR="00B52683" w:rsidRPr="00ED65D8">
        <w:rPr>
          <w:rFonts w:hint="eastAsia"/>
        </w:rPr>
        <w:t>日（</w:t>
      </w:r>
      <w:r w:rsidR="00A214CB" w:rsidRPr="00ED65D8">
        <w:rPr>
          <w:rFonts w:hint="eastAsia"/>
        </w:rPr>
        <w:t>月</w:t>
      </w:r>
      <w:r w:rsidR="00B52683" w:rsidRPr="00ED65D8">
        <w:rPr>
          <w:rFonts w:hint="eastAsia"/>
        </w:rPr>
        <w:t>）に，学会太郎，地理花子，文京弥生（地理大）が</w:t>
      </w:r>
      <w:r w:rsidR="00C96A9C" w:rsidRPr="00ED65D8">
        <w:rPr>
          <w:rFonts w:hint="eastAsia"/>
        </w:rPr>
        <w:t>企画・案内</w:t>
      </w:r>
      <w:r w:rsidR="00C96A9C">
        <w:rPr>
          <w:rFonts w:hint="eastAsia"/>
        </w:rPr>
        <w:t>者とな</w:t>
      </w:r>
      <w:r w:rsidR="00B52683">
        <w:rPr>
          <w:rFonts w:hint="eastAsia"/>
        </w:rPr>
        <w:t>って</w:t>
      </w:r>
      <w:r w:rsidR="00C96A9C">
        <w:rPr>
          <w:rFonts w:hint="eastAsia"/>
        </w:rPr>
        <w:t>実施</w:t>
      </w:r>
      <w:r w:rsidR="00B52683">
        <w:rPr>
          <w:rFonts w:hint="eastAsia"/>
        </w:rPr>
        <w:t>された．</w:t>
      </w:r>
      <w:r w:rsidR="00014B66" w:rsidRPr="00014B66">
        <w:rPr>
          <w:rFonts w:hint="eastAsia"/>
        </w:rPr>
        <w:t>参加者は案内者を含めて</w:t>
      </w:r>
      <w:r w:rsidR="00B52683">
        <w:rPr>
          <w:rFonts w:hint="eastAsia"/>
        </w:rPr>
        <w:t>25</w:t>
      </w:r>
      <w:r w:rsidR="00014B66" w:rsidRPr="00014B66">
        <w:rPr>
          <w:rFonts w:hint="eastAsia"/>
        </w:rPr>
        <w:t>名であった</w:t>
      </w:r>
      <w:r w:rsidR="00B52683">
        <w:rPr>
          <w:rFonts w:hint="eastAsia"/>
        </w:rPr>
        <w:t>．以下，その概要を報告する．</w:t>
      </w:r>
    </w:p>
    <w:p w14:paraId="50512730" w14:textId="77777777" w:rsidR="00B52683" w:rsidRDefault="00B52683" w:rsidP="00B52683">
      <w:pPr>
        <w:topLinePunct/>
        <w:spacing w:line="320" w:lineRule="exact"/>
        <w:rPr>
          <w:szCs w:val="18"/>
        </w:rPr>
      </w:pPr>
      <w:r>
        <w:rPr>
          <w:rFonts w:hint="eastAsia"/>
        </w:rPr>
        <w:t xml:space="preserve">　本巡検</w:t>
      </w:r>
      <w:r w:rsidR="00014B66">
        <w:rPr>
          <w:rFonts w:hint="eastAsia"/>
        </w:rPr>
        <w:t>の趣旨は</w:t>
      </w:r>
      <w:r w:rsidR="00E836A8">
        <w:rPr>
          <w:rFonts w:hint="eastAsia"/>
        </w:rPr>
        <w:t>，</w:t>
      </w:r>
      <w:r>
        <w:rPr>
          <w:rFonts w:hint="eastAsia"/>
        </w:rPr>
        <w:t>東京に集中する地理学教室の立地傾向をたどり，地理学の</w:t>
      </w:r>
      <w:r>
        <w:t>「</w:t>
      </w:r>
      <w:r>
        <w:rPr>
          <w:rFonts w:hint="eastAsia"/>
        </w:rPr>
        <w:t>知の集積」について考察することをねらいとした．</w:t>
      </w:r>
    </w:p>
    <w:p w14:paraId="54593D65" w14:textId="77777777" w:rsidR="00052870" w:rsidRPr="00DD4350" w:rsidRDefault="00052870" w:rsidP="00B52683">
      <w:pPr>
        <w:topLinePunct/>
        <w:spacing w:line="320" w:lineRule="exact"/>
      </w:pPr>
    </w:p>
    <w:p w14:paraId="7E95272D" w14:textId="77777777" w:rsidR="00052870" w:rsidRPr="00DD4350" w:rsidRDefault="00052870">
      <w:pPr>
        <w:topLinePunct/>
        <w:spacing w:line="320" w:lineRule="exact"/>
        <w:jc w:val="center"/>
        <w:rPr>
          <w:rFonts w:eastAsia="ＭＳ ゴシック"/>
          <w:bCs/>
        </w:rPr>
      </w:pPr>
      <w:r w:rsidRPr="00DD4350">
        <w:rPr>
          <w:rFonts w:eastAsia="ＭＳ ゴシック"/>
          <w:bCs/>
        </w:rPr>
        <w:t>II</w:t>
      </w:r>
      <w:r w:rsidR="007113BF">
        <w:rPr>
          <w:rFonts w:eastAsia="ＭＳ ゴシック" w:hint="eastAsia"/>
          <w:bCs/>
        </w:rPr>
        <w:t xml:space="preserve">　</w:t>
      </w:r>
      <w:r w:rsidR="00D47B9A">
        <w:rPr>
          <w:rFonts w:eastAsia="ＭＳ ゴシック"/>
          <w:bCs/>
        </w:rPr>
        <w:t>日程・コース</w:t>
      </w:r>
    </w:p>
    <w:p w14:paraId="3B0CE13C" w14:textId="77777777" w:rsidR="00D47B9A" w:rsidRPr="00D47B9A" w:rsidRDefault="00D47B9A" w:rsidP="00D47B9A">
      <w:pPr>
        <w:topLinePunct/>
        <w:spacing w:line="320" w:lineRule="exact"/>
        <w:rPr>
          <w:szCs w:val="18"/>
        </w:rPr>
      </w:pPr>
    </w:p>
    <w:p w14:paraId="7829863F" w14:textId="77777777" w:rsidR="00D47B9A" w:rsidRPr="00D47B9A" w:rsidRDefault="00D47B9A" w:rsidP="007113BF">
      <w:pPr>
        <w:topLinePunct/>
        <w:spacing w:line="320" w:lineRule="exact"/>
        <w:ind w:firstLineChars="100" w:firstLine="168"/>
        <w:rPr>
          <w:szCs w:val="18"/>
        </w:rPr>
      </w:pPr>
      <w:r w:rsidRPr="00D47B9A">
        <w:rPr>
          <w:rFonts w:hint="eastAsia"/>
          <w:szCs w:val="18"/>
        </w:rPr>
        <w:t>3</w:t>
      </w:r>
      <w:r w:rsidRPr="00D47B9A">
        <w:rPr>
          <w:rFonts w:hint="eastAsia"/>
          <w:szCs w:val="18"/>
        </w:rPr>
        <w:t>月</w:t>
      </w:r>
      <w:r w:rsidRPr="00D47B9A">
        <w:rPr>
          <w:rFonts w:hint="eastAsia"/>
          <w:szCs w:val="18"/>
        </w:rPr>
        <w:t>30</w:t>
      </w:r>
      <w:r w:rsidRPr="00D47B9A">
        <w:rPr>
          <w:rFonts w:hint="eastAsia"/>
          <w:szCs w:val="18"/>
        </w:rPr>
        <w:t>日（木）</w:t>
      </w:r>
      <w:r w:rsidRPr="00D47B9A">
        <w:rPr>
          <w:rFonts w:hint="eastAsia"/>
          <w:szCs w:val="18"/>
        </w:rPr>
        <w:t xml:space="preserve"> 9</w:t>
      </w:r>
      <w:r w:rsidRPr="00D47B9A">
        <w:rPr>
          <w:rFonts w:hint="eastAsia"/>
          <w:szCs w:val="18"/>
        </w:rPr>
        <w:t>時</w:t>
      </w:r>
      <w:r w:rsidRPr="00D47B9A">
        <w:rPr>
          <w:rFonts w:hint="eastAsia"/>
          <w:szCs w:val="18"/>
        </w:rPr>
        <w:t>00</w:t>
      </w:r>
      <w:r w:rsidRPr="00D47B9A">
        <w:rPr>
          <w:rFonts w:hint="eastAsia"/>
          <w:szCs w:val="18"/>
        </w:rPr>
        <w:t>分</w:t>
      </w:r>
      <w:r w:rsidR="00D53D8C">
        <w:rPr>
          <w:rFonts w:hint="eastAsia"/>
          <w:szCs w:val="18"/>
        </w:rPr>
        <w:t>本郷三丁目駅</w:t>
      </w:r>
      <w:r w:rsidR="00B52683">
        <w:rPr>
          <w:szCs w:val="18"/>
        </w:rPr>
        <w:t>集合</w:t>
      </w:r>
      <w:r w:rsidR="00E836A8">
        <w:rPr>
          <w:rFonts w:hint="eastAsia"/>
          <w:szCs w:val="18"/>
        </w:rPr>
        <w:t>，</w:t>
      </w:r>
      <w:r w:rsidRPr="00D47B9A">
        <w:rPr>
          <w:rFonts w:hint="eastAsia"/>
          <w:szCs w:val="18"/>
        </w:rPr>
        <w:t>16</w:t>
      </w:r>
      <w:r w:rsidRPr="00D47B9A">
        <w:rPr>
          <w:rFonts w:hint="eastAsia"/>
          <w:szCs w:val="18"/>
        </w:rPr>
        <w:t>時</w:t>
      </w:r>
      <w:r w:rsidR="00D53D8C" w:rsidRPr="00D47B9A">
        <w:rPr>
          <w:rFonts w:hint="eastAsia"/>
          <w:szCs w:val="18"/>
        </w:rPr>
        <w:t>00</w:t>
      </w:r>
      <w:r w:rsidR="00D53D8C" w:rsidRPr="00D47B9A">
        <w:rPr>
          <w:rFonts w:hint="eastAsia"/>
          <w:szCs w:val="18"/>
        </w:rPr>
        <w:t>分</w:t>
      </w:r>
      <w:r w:rsidR="00D53D8C">
        <w:rPr>
          <w:rFonts w:hint="eastAsia"/>
          <w:szCs w:val="18"/>
        </w:rPr>
        <w:t>渋谷駅解散．</w:t>
      </w:r>
    </w:p>
    <w:p w14:paraId="6C101BB7" w14:textId="77777777" w:rsidR="004F3C26" w:rsidRDefault="00D47B9A" w:rsidP="004D5791">
      <w:pPr>
        <w:topLinePunct/>
        <w:spacing w:line="320" w:lineRule="exact"/>
        <w:rPr>
          <w:szCs w:val="18"/>
        </w:rPr>
      </w:pPr>
      <w:r w:rsidRPr="00D47B9A">
        <w:rPr>
          <w:rFonts w:hint="eastAsia"/>
          <w:szCs w:val="18"/>
        </w:rPr>
        <w:t xml:space="preserve">　</w:t>
      </w:r>
      <w:r w:rsidR="00B52683">
        <w:rPr>
          <w:rFonts w:hint="eastAsia"/>
          <w:szCs w:val="18"/>
        </w:rPr>
        <w:t>本郷三丁目駅</w:t>
      </w:r>
      <w:r w:rsidRPr="00D47B9A">
        <w:rPr>
          <w:rFonts w:hint="eastAsia"/>
          <w:szCs w:val="18"/>
        </w:rPr>
        <w:t>―</w:t>
      </w:r>
      <w:r w:rsidR="00B52683">
        <w:rPr>
          <w:rFonts w:hint="eastAsia"/>
          <w:szCs w:val="18"/>
        </w:rPr>
        <w:t>東京大学</w:t>
      </w:r>
      <w:r w:rsidRPr="00D47B9A">
        <w:rPr>
          <w:rFonts w:hint="eastAsia"/>
          <w:szCs w:val="18"/>
        </w:rPr>
        <w:t>―</w:t>
      </w:r>
      <w:r w:rsidR="00B52683">
        <w:rPr>
          <w:rFonts w:hint="eastAsia"/>
          <w:szCs w:val="18"/>
        </w:rPr>
        <w:t>筑波大学大塚キャンパス</w:t>
      </w:r>
      <w:r w:rsidRPr="00D47B9A">
        <w:rPr>
          <w:rFonts w:hint="eastAsia"/>
          <w:szCs w:val="18"/>
        </w:rPr>
        <w:t>―</w:t>
      </w:r>
      <w:r w:rsidR="00B52683">
        <w:rPr>
          <w:rFonts w:hint="eastAsia"/>
          <w:szCs w:val="18"/>
        </w:rPr>
        <w:t>お茶の水女子大学</w:t>
      </w:r>
      <w:r w:rsidRPr="00D47B9A">
        <w:rPr>
          <w:rFonts w:hint="eastAsia"/>
          <w:szCs w:val="18"/>
        </w:rPr>
        <w:t>―</w:t>
      </w:r>
      <w:r w:rsidR="00B52683">
        <w:rPr>
          <w:rFonts w:hint="eastAsia"/>
          <w:szCs w:val="18"/>
        </w:rPr>
        <w:t>茗荷谷駅</w:t>
      </w:r>
      <w:r w:rsidRPr="00D47B9A">
        <w:rPr>
          <w:rFonts w:hint="eastAsia"/>
          <w:szCs w:val="18"/>
        </w:rPr>
        <w:t>―</w:t>
      </w:r>
      <w:r w:rsidR="00B52683">
        <w:rPr>
          <w:rFonts w:hint="eastAsia"/>
          <w:szCs w:val="18"/>
        </w:rPr>
        <w:t>御茶ノ水</w:t>
      </w:r>
      <w:r w:rsidR="00B52683">
        <w:rPr>
          <w:szCs w:val="18"/>
        </w:rPr>
        <w:t>駅</w:t>
      </w:r>
      <w:r w:rsidRPr="00D47B9A">
        <w:rPr>
          <w:rFonts w:hint="eastAsia"/>
          <w:szCs w:val="18"/>
        </w:rPr>
        <w:t>―</w:t>
      </w:r>
      <w:r w:rsidR="00B52683">
        <w:rPr>
          <w:rFonts w:hint="eastAsia"/>
          <w:szCs w:val="18"/>
        </w:rPr>
        <w:t>明治大学</w:t>
      </w:r>
      <w:r w:rsidRPr="00D47B9A">
        <w:rPr>
          <w:rFonts w:hint="eastAsia"/>
          <w:szCs w:val="18"/>
        </w:rPr>
        <w:t>―</w:t>
      </w:r>
      <w:r w:rsidR="00B52683">
        <w:rPr>
          <w:rFonts w:hint="eastAsia"/>
          <w:szCs w:val="18"/>
        </w:rPr>
        <w:t>法政大学</w:t>
      </w:r>
      <w:r w:rsidR="00B52683">
        <w:rPr>
          <w:szCs w:val="18"/>
        </w:rPr>
        <w:t>―</w:t>
      </w:r>
      <w:r w:rsidR="00B52683">
        <w:rPr>
          <w:rFonts w:hint="eastAsia"/>
          <w:szCs w:val="18"/>
        </w:rPr>
        <w:t>飯田橋駅</w:t>
      </w:r>
      <w:r w:rsidR="00B52683">
        <w:rPr>
          <w:szCs w:val="18"/>
        </w:rPr>
        <w:t>―</w:t>
      </w:r>
      <w:r w:rsidR="00B52683">
        <w:rPr>
          <w:szCs w:val="18"/>
        </w:rPr>
        <w:t>早稲田駅</w:t>
      </w:r>
      <w:r w:rsidR="00B52683">
        <w:rPr>
          <w:szCs w:val="18"/>
        </w:rPr>
        <w:t>―</w:t>
      </w:r>
      <w:r w:rsidR="00B52683">
        <w:rPr>
          <w:szCs w:val="18"/>
        </w:rPr>
        <w:t>早稲田大学</w:t>
      </w:r>
      <w:r w:rsidR="00B52683">
        <w:rPr>
          <w:szCs w:val="18"/>
        </w:rPr>
        <w:t>―</w:t>
      </w:r>
      <w:r w:rsidRPr="00D47B9A">
        <w:rPr>
          <w:rFonts w:hint="eastAsia"/>
          <w:szCs w:val="18"/>
        </w:rPr>
        <w:t>（昼食）―</w:t>
      </w:r>
      <w:r w:rsidR="00B52683">
        <w:rPr>
          <w:rFonts w:hint="eastAsia"/>
          <w:szCs w:val="18"/>
        </w:rPr>
        <w:t>高田馬場駅</w:t>
      </w:r>
      <w:r w:rsidR="00B52683">
        <w:rPr>
          <w:szCs w:val="18"/>
        </w:rPr>
        <w:t>―</w:t>
      </w:r>
      <w:r w:rsidR="00D53D8C">
        <w:rPr>
          <w:rFonts w:hint="eastAsia"/>
          <w:szCs w:val="18"/>
        </w:rPr>
        <w:t>駒場東大前駅</w:t>
      </w:r>
      <w:r w:rsidR="00D53D8C">
        <w:rPr>
          <w:szCs w:val="18"/>
        </w:rPr>
        <w:t>―</w:t>
      </w:r>
      <w:r w:rsidR="00D53D8C">
        <w:rPr>
          <w:szCs w:val="18"/>
        </w:rPr>
        <w:t>東京大学駒場キャンパス</w:t>
      </w:r>
      <w:r w:rsidR="00D53D8C">
        <w:rPr>
          <w:szCs w:val="18"/>
        </w:rPr>
        <w:t>―</w:t>
      </w:r>
      <w:r w:rsidR="00D53D8C">
        <w:rPr>
          <w:rFonts w:hint="eastAsia"/>
          <w:szCs w:val="18"/>
        </w:rPr>
        <w:t>駒場東大前駅</w:t>
      </w:r>
      <w:r w:rsidR="00D53D8C">
        <w:rPr>
          <w:szCs w:val="18"/>
        </w:rPr>
        <w:t>―</w:t>
      </w:r>
      <w:r w:rsidR="00D53D8C">
        <w:rPr>
          <w:szCs w:val="18"/>
        </w:rPr>
        <w:t>下高井戸駅</w:t>
      </w:r>
      <w:r w:rsidR="00D53D8C">
        <w:rPr>
          <w:szCs w:val="18"/>
        </w:rPr>
        <w:t>―</w:t>
      </w:r>
      <w:r w:rsidR="00D53D8C">
        <w:rPr>
          <w:szCs w:val="18"/>
        </w:rPr>
        <w:t>日本大学</w:t>
      </w:r>
      <w:r w:rsidR="00D53D8C">
        <w:rPr>
          <w:szCs w:val="18"/>
        </w:rPr>
        <w:t>―</w:t>
      </w:r>
      <w:r w:rsidR="00D53D8C">
        <w:rPr>
          <w:szCs w:val="18"/>
        </w:rPr>
        <w:t>下高井戸駅</w:t>
      </w:r>
      <w:r w:rsidR="00D53D8C">
        <w:rPr>
          <w:szCs w:val="18"/>
        </w:rPr>
        <w:t>―</w:t>
      </w:r>
      <w:r w:rsidR="00D53D8C">
        <w:rPr>
          <w:rFonts w:hint="eastAsia"/>
          <w:szCs w:val="18"/>
        </w:rPr>
        <w:t>三軒茶屋</w:t>
      </w:r>
      <w:r w:rsidR="00D53D8C">
        <w:rPr>
          <w:szCs w:val="18"/>
        </w:rPr>
        <w:t>駅</w:t>
      </w:r>
      <w:r w:rsidR="00D53D8C">
        <w:rPr>
          <w:rFonts w:hint="eastAsia"/>
          <w:szCs w:val="18"/>
        </w:rPr>
        <w:t>―</w:t>
      </w:r>
      <w:r w:rsidR="00D53D8C">
        <w:rPr>
          <w:szCs w:val="18"/>
        </w:rPr>
        <w:t>駒沢大学駅</w:t>
      </w:r>
      <w:r w:rsidR="00D53D8C">
        <w:rPr>
          <w:szCs w:val="18"/>
        </w:rPr>
        <w:t>―</w:t>
      </w:r>
      <w:r w:rsidR="00D53D8C">
        <w:rPr>
          <w:szCs w:val="18"/>
        </w:rPr>
        <w:t>駒澤大学</w:t>
      </w:r>
      <w:r w:rsidR="00D53D8C">
        <w:rPr>
          <w:szCs w:val="18"/>
        </w:rPr>
        <w:t>―</w:t>
      </w:r>
      <w:r w:rsidR="002417A3">
        <w:rPr>
          <w:rFonts w:hint="eastAsia"/>
          <w:szCs w:val="18"/>
        </w:rPr>
        <w:t>駒沢</w:t>
      </w:r>
      <w:r w:rsidR="00D53D8C">
        <w:rPr>
          <w:szCs w:val="18"/>
        </w:rPr>
        <w:t>大学駅</w:t>
      </w:r>
      <w:r w:rsidR="00D53D8C">
        <w:rPr>
          <w:szCs w:val="18"/>
        </w:rPr>
        <w:t>―</w:t>
      </w:r>
      <w:r w:rsidR="00D53D8C">
        <w:rPr>
          <w:szCs w:val="18"/>
        </w:rPr>
        <w:t>渋谷駅</w:t>
      </w:r>
    </w:p>
    <w:p w14:paraId="41042CFF" w14:textId="77777777" w:rsidR="00052870" w:rsidRPr="007F3D46" w:rsidRDefault="00C5672F">
      <w:pPr>
        <w:topLinePunct/>
        <w:spacing w:line="320" w:lineRule="exact"/>
        <w:jc w:val="center"/>
        <w:rPr>
          <w:rFonts w:eastAsia="ＭＳ ゴシック"/>
          <w:bCs/>
          <w:szCs w:val="18"/>
        </w:rPr>
      </w:pPr>
      <w:r w:rsidRPr="007F3D46">
        <w:rPr>
          <w:rFonts w:eastAsia="ＭＳ ゴシック"/>
          <w:bCs/>
          <w:szCs w:val="18"/>
        </w:rPr>
        <w:t>III</w:t>
      </w:r>
      <w:r w:rsidR="007113BF">
        <w:rPr>
          <w:rFonts w:eastAsia="ＭＳ ゴシック" w:hint="eastAsia"/>
          <w:bCs/>
          <w:szCs w:val="18"/>
        </w:rPr>
        <w:t xml:space="preserve">　</w:t>
      </w:r>
      <w:r w:rsidR="00D47B9A" w:rsidRPr="00BD70B2">
        <w:rPr>
          <w:rFonts w:ascii="ＭＳ ゴシック" w:eastAsia="ＭＳ ゴシック" w:hAnsi="ＭＳ ゴシック"/>
          <w:bCs/>
          <w:szCs w:val="18"/>
        </w:rPr>
        <w:t>巡検の概要</w:t>
      </w:r>
    </w:p>
    <w:p w14:paraId="583F13AB" w14:textId="77777777" w:rsidR="0001782C" w:rsidRPr="007F3D46" w:rsidRDefault="0001782C" w:rsidP="0001782C">
      <w:pPr>
        <w:topLinePunct/>
        <w:spacing w:line="320" w:lineRule="exact"/>
        <w:jc w:val="left"/>
        <w:rPr>
          <w:rFonts w:eastAsia="ＭＳ ゴシック"/>
          <w:bCs/>
          <w:szCs w:val="18"/>
        </w:rPr>
      </w:pPr>
    </w:p>
    <w:p w14:paraId="06E26995" w14:textId="77777777" w:rsidR="004D5791" w:rsidRPr="007F3D46" w:rsidRDefault="007113BF" w:rsidP="004D5791">
      <w:pPr>
        <w:topLinePunct/>
        <w:spacing w:line="320" w:lineRule="exact"/>
        <w:rPr>
          <w:szCs w:val="18"/>
        </w:rPr>
      </w:pPr>
      <w:r>
        <w:rPr>
          <w:rFonts w:hint="eastAsia"/>
          <w:szCs w:val="18"/>
        </w:rPr>
        <w:t xml:space="preserve">　</w:t>
      </w:r>
      <w:r w:rsidR="00BD70B2">
        <w:rPr>
          <w:rFonts w:hint="eastAsia"/>
          <w:szCs w:val="18"/>
        </w:rPr>
        <w:t>1.</w:t>
      </w:r>
      <w:r w:rsidR="00BD70B2">
        <w:rPr>
          <w:rFonts w:hint="eastAsia"/>
          <w:szCs w:val="18"/>
        </w:rPr>
        <w:t xml:space="preserve">　</w:t>
      </w:r>
      <w:r w:rsidR="00D53D8C">
        <w:rPr>
          <w:rFonts w:hint="eastAsia"/>
          <w:szCs w:val="18"/>
        </w:rPr>
        <w:t>東京大学から</w:t>
      </w:r>
      <w:r w:rsidR="00D53D8C">
        <w:rPr>
          <w:szCs w:val="18"/>
        </w:rPr>
        <w:t>お茶の水女子大学</w:t>
      </w:r>
    </w:p>
    <w:p w14:paraId="36F9202B" w14:textId="77777777" w:rsidR="00D53D8C" w:rsidRDefault="004D5791" w:rsidP="00D53D8C">
      <w:pPr>
        <w:topLinePunct/>
        <w:spacing w:line="320" w:lineRule="exact"/>
        <w:rPr>
          <w:szCs w:val="18"/>
        </w:rPr>
      </w:pPr>
      <w:r w:rsidRPr="007F3D46">
        <w:rPr>
          <w:szCs w:val="18"/>
        </w:rPr>
        <w:t xml:space="preserve">　</w:t>
      </w:r>
      <w:r w:rsidRPr="007F3D46">
        <w:rPr>
          <w:szCs w:val="18"/>
        </w:rPr>
        <w:t>3</w:t>
      </w:r>
      <w:r w:rsidRPr="007F3D46">
        <w:rPr>
          <w:szCs w:val="18"/>
        </w:rPr>
        <w:t>月</w:t>
      </w:r>
      <w:r w:rsidRPr="007F3D46">
        <w:rPr>
          <w:szCs w:val="18"/>
        </w:rPr>
        <w:t>30</w:t>
      </w:r>
      <w:r w:rsidRPr="007F3D46">
        <w:rPr>
          <w:szCs w:val="18"/>
        </w:rPr>
        <w:t>日</w:t>
      </w:r>
      <w:r w:rsidR="008A3942">
        <w:rPr>
          <w:rFonts w:hint="eastAsia"/>
          <w:szCs w:val="18"/>
        </w:rPr>
        <w:t>午前</w:t>
      </w:r>
      <w:r w:rsidR="00D53D8C">
        <w:rPr>
          <w:rFonts w:hint="eastAsia"/>
          <w:szCs w:val="18"/>
        </w:rPr>
        <w:t>10</w:t>
      </w:r>
      <w:r w:rsidRPr="007F3D46">
        <w:rPr>
          <w:szCs w:val="18"/>
        </w:rPr>
        <w:t>時に</w:t>
      </w:r>
      <w:r w:rsidR="00D53D8C">
        <w:rPr>
          <w:rFonts w:hint="eastAsia"/>
          <w:szCs w:val="18"/>
        </w:rPr>
        <w:t>本郷三丁目駅を出発し，</w:t>
      </w:r>
      <w:r w:rsidR="00D53D8C">
        <w:rPr>
          <w:szCs w:val="18"/>
        </w:rPr>
        <w:t>東京大学本郷キャンパス</w:t>
      </w:r>
      <w:r w:rsidR="00D53D8C">
        <w:rPr>
          <w:rFonts w:hint="eastAsia"/>
          <w:szCs w:val="18"/>
        </w:rPr>
        <w:t>において，</w:t>
      </w:r>
      <w:r w:rsidR="00D53D8C">
        <w:rPr>
          <w:szCs w:val="18"/>
        </w:rPr>
        <w:t>資料を配布し，巡検の趣旨が説明された．</w:t>
      </w:r>
      <w:r w:rsidR="00D53D8C">
        <w:rPr>
          <w:rFonts w:hint="eastAsia"/>
          <w:szCs w:val="18"/>
        </w:rPr>
        <w:t>まず，国立大学の地理学教室の発達を見るため，東京大学，筑波大学，お茶の水女子大学の構内を歩いて見学することにした．</w:t>
      </w:r>
    </w:p>
    <w:p w14:paraId="0E53DD74" w14:textId="77777777" w:rsidR="002523DB" w:rsidRDefault="00D53D8C" w:rsidP="002523DB">
      <w:pPr>
        <w:topLinePunct/>
        <w:spacing w:line="320" w:lineRule="exact"/>
        <w:rPr>
          <w:szCs w:val="18"/>
        </w:rPr>
      </w:pPr>
      <w:r>
        <w:rPr>
          <w:rFonts w:hint="eastAsia"/>
          <w:szCs w:val="18"/>
        </w:rPr>
        <w:t xml:space="preserve">　</w:t>
      </w:r>
      <w:r>
        <w:rPr>
          <w:szCs w:val="18"/>
        </w:rPr>
        <w:t>東京大学では，構内を歩きつつ，</w:t>
      </w:r>
      <w:r>
        <w:rPr>
          <w:rFonts w:hint="eastAsia"/>
          <w:szCs w:val="18"/>
        </w:rPr>
        <w:t>日本の地理学</w:t>
      </w:r>
      <w:r w:rsidR="002523DB">
        <w:rPr>
          <w:rFonts w:hint="eastAsia"/>
          <w:szCs w:val="18"/>
        </w:rPr>
        <w:t>の</w:t>
      </w:r>
      <w:r w:rsidR="002523DB">
        <w:rPr>
          <w:szCs w:val="18"/>
        </w:rPr>
        <w:t>発展について，詳細な説明がなされた．</w:t>
      </w:r>
    </w:p>
    <w:p w14:paraId="426357B9" w14:textId="77777777" w:rsidR="002523DB" w:rsidRDefault="002523DB" w:rsidP="002523DB">
      <w:pPr>
        <w:topLinePunct/>
        <w:spacing w:line="320" w:lineRule="exact"/>
        <w:rPr>
          <w:szCs w:val="18"/>
        </w:rPr>
      </w:pPr>
    </w:p>
    <w:p w14:paraId="782930F7" w14:textId="77777777" w:rsidR="00BD70B2" w:rsidRPr="00A0743A" w:rsidRDefault="00BD70B2" w:rsidP="004D5791">
      <w:pPr>
        <w:topLinePunct/>
        <w:spacing w:line="320" w:lineRule="exact"/>
        <w:rPr>
          <w:rFonts w:ascii="ＭＳ ゴシック" w:eastAsia="ＭＳ ゴシック" w:hAnsi="ＭＳ ゴシック"/>
          <w:szCs w:val="18"/>
        </w:rPr>
      </w:pPr>
      <w:r w:rsidRPr="00A0743A">
        <w:rPr>
          <w:rFonts w:ascii="ＭＳ ゴシック" w:eastAsia="ＭＳ ゴシック" w:hAnsi="ＭＳ ゴシック" w:hint="eastAsia"/>
          <w:szCs w:val="18"/>
        </w:rPr>
        <w:t>謝</w:t>
      </w:r>
      <w:r w:rsidR="007113BF"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A0743A">
        <w:rPr>
          <w:rFonts w:ascii="ＭＳ ゴシック" w:eastAsia="ＭＳ ゴシック" w:hAnsi="ＭＳ ゴシック" w:hint="eastAsia"/>
          <w:szCs w:val="18"/>
        </w:rPr>
        <w:t>辞</w:t>
      </w:r>
    </w:p>
    <w:p w14:paraId="5F486EFC" w14:textId="77777777" w:rsidR="00EA6BCC" w:rsidRPr="00A0743A" w:rsidRDefault="00A50E0B" w:rsidP="004D5791">
      <w:pPr>
        <w:topLinePunct/>
        <w:spacing w:line="320" w:lineRule="exact"/>
        <w:rPr>
          <w:szCs w:val="18"/>
        </w:rPr>
      </w:pPr>
      <w:r w:rsidRPr="00A0743A">
        <w:rPr>
          <w:rFonts w:hint="eastAsia"/>
          <w:szCs w:val="18"/>
        </w:rPr>
        <w:t xml:space="preserve">　</w:t>
      </w:r>
      <w:r w:rsidR="001D7AA0" w:rsidRPr="00A0743A">
        <w:rPr>
          <w:rFonts w:hint="eastAsia"/>
          <w:szCs w:val="18"/>
        </w:rPr>
        <w:t>本巡検</w:t>
      </w:r>
      <w:r w:rsidR="002523DB">
        <w:rPr>
          <w:rFonts w:hint="eastAsia"/>
          <w:szCs w:val="18"/>
        </w:rPr>
        <w:t>では，各大学のスタッフの方々の御協力をいただいた．</w:t>
      </w:r>
      <w:r w:rsidR="009E50A7" w:rsidRPr="00A0743A">
        <w:rPr>
          <w:rFonts w:hint="eastAsia"/>
          <w:szCs w:val="18"/>
        </w:rPr>
        <w:t>ここに記して</w:t>
      </w:r>
      <w:r w:rsidR="002523DB">
        <w:rPr>
          <w:rFonts w:hint="eastAsia"/>
          <w:szCs w:val="18"/>
        </w:rPr>
        <w:t>お</w:t>
      </w:r>
      <w:r w:rsidR="009E50A7" w:rsidRPr="00A0743A">
        <w:rPr>
          <w:rFonts w:hint="eastAsia"/>
          <w:szCs w:val="18"/>
        </w:rPr>
        <w:t>礼申し上げます</w:t>
      </w:r>
      <w:r w:rsidR="002523DB">
        <w:rPr>
          <w:rFonts w:hint="eastAsia"/>
          <w:szCs w:val="18"/>
        </w:rPr>
        <w:t>．</w:t>
      </w:r>
    </w:p>
    <w:p w14:paraId="78D6B21A" w14:textId="77777777" w:rsidR="00685C44" w:rsidRPr="00A0743A" w:rsidRDefault="00685C44" w:rsidP="004D5791">
      <w:pPr>
        <w:topLinePunct/>
        <w:spacing w:line="320" w:lineRule="exact"/>
        <w:rPr>
          <w:szCs w:val="18"/>
        </w:rPr>
      </w:pPr>
    </w:p>
    <w:p w14:paraId="5F7B999D" w14:textId="77777777" w:rsidR="00BD70B2" w:rsidRPr="00A0743A" w:rsidRDefault="004D5791" w:rsidP="009B37BF">
      <w:pPr>
        <w:topLinePunct/>
        <w:spacing w:line="320" w:lineRule="exact"/>
        <w:jc w:val="center"/>
        <w:rPr>
          <w:rFonts w:ascii="ＭＳ ゴシック" w:eastAsia="ＭＳ ゴシック" w:hAnsi="ＭＳ ゴシック"/>
          <w:szCs w:val="18"/>
        </w:rPr>
      </w:pPr>
      <w:r w:rsidRPr="00A0743A">
        <w:rPr>
          <w:rFonts w:ascii="ＭＳ ゴシック" w:eastAsia="ＭＳ ゴシック" w:hAnsi="ＭＳ ゴシック"/>
          <w:szCs w:val="18"/>
        </w:rPr>
        <w:t>文</w:t>
      </w:r>
      <w:r w:rsidR="009C5C89"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A0743A">
        <w:rPr>
          <w:rFonts w:ascii="ＭＳ ゴシック" w:eastAsia="ＭＳ ゴシック" w:hAnsi="ＭＳ ゴシック"/>
          <w:szCs w:val="18"/>
        </w:rPr>
        <w:t>献</w:t>
      </w:r>
    </w:p>
    <w:p w14:paraId="23C0F3C7" w14:textId="77777777" w:rsidR="002523DB" w:rsidRPr="00DD4350" w:rsidRDefault="002523DB" w:rsidP="007113BF">
      <w:pPr>
        <w:topLinePunct/>
        <w:spacing w:line="320" w:lineRule="exact"/>
        <w:ind w:left="168" w:hangingChars="100" w:hanging="168"/>
        <w:rPr>
          <w:szCs w:val="18"/>
        </w:rPr>
      </w:pPr>
      <w:r>
        <w:rPr>
          <w:rFonts w:hint="eastAsia"/>
          <w:szCs w:val="18"/>
        </w:rPr>
        <w:t>野間晴雄・香川貴志・土平　博・山田周二・河角龍典・小原丈明編</w:t>
      </w:r>
      <w:r>
        <w:rPr>
          <w:rFonts w:hint="eastAsia"/>
          <w:szCs w:val="18"/>
        </w:rPr>
        <w:t>2017</w:t>
      </w:r>
      <w:r>
        <w:rPr>
          <w:rFonts w:hint="eastAsia"/>
          <w:szCs w:val="18"/>
        </w:rPr>
        <w:t>．『ジオ・パル</w:t>
      </w:r>
      <w:r>
        <w:rPr>
          <w:rFonts w:hint="eastAsia"/>
          <w:szCs w:val="18"/>
        </w:rPr>
        <w:t>NEO</w:t>
      </w:r>
      <w:r>
        <w:rPr>
          <w:rFonts w:hint="eastAsia"/>
          <w:szCs w:val="18"/>
        </w:rPr>
        <w:t>―</w:t>
      </w:r>
      <w:r w:rsidR="007113BF">
        <w:rPr>
          <w:rFonts w:hint="eastAsia"/>
          <w:szCs w:val="18"/>
        </w:rPr>
        <w:t>―</w:t>
      </w:r>
      <w:r>
        <w:rPr>
          <w:rFonts w:hint="eastAsia"/>
          <w:szCs w:val="18"/>
        </w:rPr>
        <w:t>地理学・地域調査便利帖</w:t>
      </w:r>
      <w:r w:rsidR="002417A3">
        <w:rPr>
          <w:rFonts w:hint="eastAsia"/>
          <w:szCs w:val="18"/>
        </w:rPr>
        <w:t>（第</w:t>
      </w:r>
      <w:r w:rsidR="002417A3">
        <w:rPr>
          <w:rFonts w:hint="eastAsia"/>
          <w:szCs w:val="18"/>
        </w:rPr>
        <w:t>2</w:t>
      </w:r>
      <w:r w:rsidR="002417A3">
        <w:rPr>
          <w:rFonts w:hint="eastAsia"/>
          <w:szCs w:val="18"/>
        </w:rPr>
        <w:t>版）</w:t>
      </w:r>
      <w:r>
        <w:rPr>
          <w:rFonts w:hint="eastAsia"/>
          <w:szCs w:val="18"/>
        </w:rPr>
        <w:t>』</w:t>
      </w:r>
      <w:r w:rsidR="002417A3">
        <w:rPr>
          <w:rFonts w:hint="eastAsia"/>
          <w:szCs w:val="18"/>
        </w:rPr>
        <w:t>海青社．</w:t>
      </w:r>
    </w:p>
    <w:p w14:paraId="3C54E7AB" w14:textId="77777777" w:rsidR="00052870" w:rsidRDefault="00052870" w:rsidP="007113BF">
      <w:pPr>
        <w:topLinePunct/>
        <w:spacing w:line="320" w:lineRule="exact"/>
        <w:ind w:left="168" w:hangingChars="100" w:hanging="168"/>
        <w:rPr>
          <w:szCs w:val="18"/>
        </w:rPr>
      </w:pPr>
    </w:p>
    <w:p w14:paraId="204864D0" w14:textId="77777777" w:rsidR="00E30C0A" w:rsidRDefault="00E30C0A" w:rsidP="00E30C0A">
      <w:pPr>
        <w:topLinePunct/>
        <w:spacing w:line="320" w:lineRule="exact"/>
        <w:rPr>
          <w:szCs w:val="18"/>
        </w:rPr>
        <w:sectPr w:rsidR="00E30C0A" w:rsidSect="007113BF">
          <w:type w:val="continuous"/>
          <w:pgSz w:w="11906" w:h="16838" w:code="9"/>
          <w:pgMar w:top="1985" w:right="1701" w:bottom="1701" w:left="1701" w:header="851" w:footer="992" w:gutter="0"/>
          <w:cols w:num="2" w:space="454"/>
          <w:vAlign w:val="center"/>
          <w:titlePg/>
          <w:docGrid w:type="linesAndChars" w:linePitch="320" w:charSpace="-2518"/>
        </w:sectPr>
      </w:pPr>
    </w:p>
    <w:p w14:paraId="1450434D" w14:textId="77777777" w:rsidR="00DE62A3" w:rsidRDefault="00DE62A3" w:rsidP="007113BF">
      <w:pPr>
        <w:topLinePunct/>
        <w:spacing w:line="320" w:lineRule="exact"/>
        <w:ind w:left="168" w:hangingChars="100" w:hanging="168"/>
        <w:rPr>
          <w:szCs w:val="18"/>
        </w:rPr>
      </w:pPr>
    </w:p>
    <w:p w14:paraId="0874595F" w14:textId="77777777" w:rsidR="00E30C0A" w:rsidRDefault="00E30C0A" w:rsidP="007113BF">
      <w:pPr>
        <w:topLinePunct/>
        <w:spacing w:line="320" w:lineRule="exact"/>
        <w:ind w:left="168" w:hangingChars="100" w:hanging="168"/>
        <w:rPr>
          <w:szCs w:val="18"/>
        </w:rPr>
      </w:pPr>
    </w:p>
    <w:p w14:paraId="143EB054" w14:textId="77777777" w:rsidR="00E30C0A" w:rsidRPr="00D15C3F" w:rsidRDefault="00E30C0A" w:rsidP="00E30C0A">
      <w:pPr>
        <w:topLinePunct/>
        <w:spacing w:line="320" w:lineRule="exact"/>
        <w:rPr>
          <w:color w:val="FF0000"/>
          <w:szCs w:val="18"/>
        </w:rPr>
      </w:pPr>
      <w:r w:rsidRPr="00D15C3F">
        <w:rPr>
          <w:rFonts w:hint="eastAsia"/>
          <w:color w:val="FF0000"/>
          <w:szCs w:val="18"/>
        </w:rPr>
        <w:t>改訂年日：</w:t>
      </w:r>
      <w:r w:rsidRPr="00D15C3F">
        <w:rPr>
          <w:rFonts w:hint="eastAsia"/>
          <w:color w:val="FF0000"/>
          <w:szCs w:val="18"/>
        </w:rPr>
        <w:t>2026</w:t>
      </w:r>
      <w:r w:rsidRPr="00D15C3F">
        <w:rPr>
          <w:rFonts w:hint="eastAsia"/>
          <w:color w:val="FF0000"/>
          <w:szCs w:val="18"/>
        </w:rPr>
        <w:t>年〇月○日</w:t>
      </w:r>
    </w:p>
    <w:p w14:paraId="62849B17" w14:textId="77777777" w:rsidR="00E30C0A" w:rsidRDefault="00E30C0A" w:rsidP="007113BF">
      <w:pPr>
        <w:topLinePunct/>
        <w:spacing w:line="320" w:lineRule="exact"/>
        <w:ind w:left="168" w:hangingChars="100" w:hanging="168"/>
        <w:rPr>
          <w:szCs w:val="18"/>
        </w:rPr>
      </w:pPr>
    </w:p>
    <w:p w14:paraId="66329C3D" w14:textId="77777777" w:rsidR="00DE62A3" w:rsidRPr="007113BF" w:rsidRDefault="00DE62A3" w:rsidP="007113BF">
      <w:pPr>
        <w:topLinePunct/>
        <w:spacing w:line="320" w:lineRule="exact"/>
        <w:ind w:left="168" w:hangingChars="100" w:hanging="168"/>
        <w:rPr>
          <w:szCs w:val="18"/>
        </w:rPr>
      </w:pPr>
    </w:p>
    <w:sectPr w:rsidR="00DE62A3" w:rsidRPr="007113BF" w:rsidSect="00DE62A3">
      <w:type w:val="continuous"/>
      <w:pgSz w:w="11906" w:h="16838" w:code="9"/>
      <w:pgMar w:top="1985" w:right="1701" w:bottom="1701" w:left="1701" w:header="851" w:footer="992" w:gutter="0"/>
      <w:cols w:space="720"/>
      <w:vAlign w:val="center"/>
      <w:titlePg/>
      <w:docGrid w:type="linesAndChars" w:linePitch="320" w:charSpace="-2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8BDB" w14:textId="77777777" w:rsidR="00517109" w:rsidRDefault="00517109">
      <w:r>
        <w:separator/>
      </w:r>
    </w:p>
  </w:endnote>
  <w:endnote w:type="continuationSeparator" w:id="0">
    <w:p w14:paraId="3D51D709" w14:textId="77777777" w:rsidR="00517109" w:rsidRDefault="0051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ExpTRe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EC8C" w14:textId="77777777" w:rsidR="00052870" w:rsidRDefault="00052870">
    <w:pPr>
      <w:pStyle w:val="a6"/>
    </w:pPr>
    <w:r>
      <w:rPr>
        <w:kern w:val="0"/>
        <w:szCs w:val="21"/>
      </w:rPr>
      <w:tab/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82D5" w14:textId="77777777" w:rsidR="00052870" w:rsidRDefault="00052870">
    <w:pPr>
      <w:pStyle w:val="a6"/>
      <w:rPr>
        <w:szCs w:val="18"/>
      </w:rPr>
    </w:pPr>
    <w:r>
      <w:rPr>
        <w:szCs w:val="18"/>
      </w:rPr>
      <w:tab/>
    </w:r>
  </w:p>
  <w:p w14:paraId="22B02535" w14:textId="77777777" w:rsidR="00052870" w:rsidRDefault="00052870">
    <w:pPr>
      <w:pStyle w:val="a6"/>
      <w:jc w:val="center"/>
      <w:rPr>
        <w:szCs w:val="18"/>
      </w:rPr>
    </w:pPr>
    <w:r>
      <w:rPr>
        <w:szCs w:val="18"/>
      </w:rPr>
      <w:t xml:space="preserve">- </w:t>
    </w:r>
    <w:r>
      <w:rPr>
        <w:szCs w:val="18"/>
      </w:rPr>
      <w:fldChar w:fldCharType="begin"/>
    </w:r>
    <w:r>
      <w:rPr>
        <w:szCs w:val="18"/>
      </w:rPr>
      <w:instrText xml:space="preserve"> PAGE </w:instrText>
    </w:r>
    <w:r>
      <w:rPr>
        <w:szCs w:val="18"/>
      </w:rPr>
      <w:fldChar w:fldCharType="separate"/>
    </w:r>
    <w:r w:rsidR="002523DB"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8C27" w14:textId="77777777" w:rsidR="00A81578" w:rsidRPr="00B91120" w:rsidRDefault="00A81578" w:rsidP="00B91120">
    <w:pPr>
      <w:pStyle w:val="a6"/>
      <w:jc w:val="center"/>
      <w:rPr>
        <w:szCs w:val="18"/>
      </w:rPr>
    </w:pPr>
    <w:r w:rsidRPr="00B91120">
      <w:rPr>
        <w:szCs w:val="18"/>
      </w:rPr>
      <w:fldChar w:fldCharType="begin"/>
    </w:r>
    <w:r w:rsidRPr="00B91120">
      <w:rPr>
        <w:szCs w:val="18"/>
      </w:rPr>
      <w:instrText xml:space="preserve"> PAGE   \* MERGEFORMAT </w:instrText>
    </w:r>
    <w:r w:rsidRPr="00B91120">
      <w:rPr>
        <w:szCs w:val="18"/>
      </w:rPr>
      <w:fldChar w:fldCharType="separate"/>
    </w:r>
    <w:r w:rsidR="00000654" w:rsidRPr="00000654">
      <w:rPr>
        <w:noProof/>
        <w:szCs w:val="18"/>
        <w:lang w:val="ja-JP"/>
      </w:rPr>
      <w:t>-</w:t>
    </w:r>
    <w:r w:rsidR="00000654">
      <w:rPr>
        <w:noProof/>
        <w:szCs w:val="18"/>
      </w:rPr>
      <w:t xml:space="preserve"> 1 -</w:t>
    </w:r>
    <w:r w:rsidRPr="00B91120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5878" w14:textId="77777777" w:rsidR="00517109" w:rsidRDefault="00517109">
      <w:r>
        <w:separator/>
      </w:r>
    </w:p>
  </w:footnote>
  <w:footnote w:type="continuationSeparator" w:id="0">
    <w:p w14:paraId="67CDDF8B" w14:textId="77777777" w:rsidR="00517109" w:rsidRDefault="0051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6A20" w14:textId="77777777" w:rsidR="00052870" w:rsidRDefault="00052870">
    <w:pPr>
      <w:pStyle w:val="a5"/>
      <w:spacing w:line="240" w:lineRule="exact"/>
      <w:jc w:val="center"/>
      <w:rPr>
        <w:rFonts w:ascii="Arial Narrow" w:hAnsi="Arial Narrow"/>
        <w:sz w:val="16"/>
      </w:rPr>
    </w:pPr>
    <w:r>
      <w:rPr>
        <w:rFonts w:ascii="Arial Narrow" w:hAnsi="Arial Narrow" w:hint="eastAsia"/>
        <w:sz w:val="16"/>
      </w:rPr>
      <w:t>第二機関誌編集委員会：</w:t>
    </w:r>
    <w:r>
      <w:rPr>
        <w:rFonts w:ascii="Arial Narrow" w:hAnsi="Arial Narrow" w:hint="eastAsia"/>
        <w:sz w:val="16"/>
      </w:rPr>
      <w:t xml:space="preserve"> </w:t>
    </w:r>
    <w:r>
      <w:rPr>
        <w:rFonts w:ascii="Arial Narrow" w:hAnsi="Arial Narrow" w:hint="eastAsia"/>
        <w:sz w:val="16"/>
      </w:rPr>
      <w:t>投稿規定</w:t>
    </w:r>
  </w:p>
  <w:p w14:paraId="4E150B5E" w14:textId="77777777" w:rsidR="00052870" w:rsidRDefault="000528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474E" w14:textId="77777777" w:rsidR="00052870" w:rsidRDefault="00052870">
    <w:pPr>
      <w:pStyle w:val="a5"/>
      <w:spacing w:line="240" w:lineRule="exact"/>
      <w:jc w:val="center"/>
      <w:rPr>
        <w:sz w:val="16"/>
      </w:rPr>
    </w:pPr>
    <w:r>
      <w:rPr>
        <w:rFonts w:hint="eastAsia"/>
        <w:sz w:val="16"/>
      </w:rPr>
      <w:t>E</w:t>
    </w:r>
    <w:r>
      <w:rPr>
        <w:sz w:val="16"/>
      </w:rPr>
      <w:t xml:space="preserve">-journal GEO  </w:t>
    </w:r>
    <w:r w:rsidRPr="00040597">
      <w:rPr>
        <w:sz w:val="16"/>
        <w:highlight w:val="red"/>
      </w:rPr>
      <w:t>20</w:t>
    </w:r>
    <w:r w:rsidR="00F559A0" w:rsidRPr="00040597">
      <w:rPr>
        <w:rFonts w:hint="eastAsia"/>
        <w:sz w:val="16"/>
        <w:highlight w:val="red"/>
      </w:rPr>
      <w:t>1</w:t>
    </w:r>
    <w:r w:rsidRPr="00040597">
      <w:rPr>
        <w:sz w:val="16"/>
        <w:highlight w:val="red"/>
      </w:rPr>
      <w:t>6</w:t>
    </w:r>
    <w:r w:rsidRPr="00040597">
      <w:rPr>
        <w:rFonts w:hint="eastAsia"/>
        <w:sz w:val="16"/>
        <w:highlight w:val="red"/>
      </w:rPr>
      <w:t xml:space="preserve"> </w:t>
    </w:r>
    <w:r w:rsidRPr="00040597">
      <w:rPr>
        <w:sz w:val="16"/>
        <w:highlight w:val="red"/>
      </w:rPr>
      <w:t xml:space="preserve">Vol. </w:t>
    </w:r>
    <w:r w:rsidR="00F559A0" w:rsidRPr="00040597">
      <w:rPr>
        <w:rFonts w:hint="eastAsia"/>
        <w:sz w:val="16"/>
        <w:highlight w:val="red"/>
      </w:rPr>
      <w:t>11</w:t>
    </w:r>
    <w:r w:rsidRPr="00040597">
      <w:rPr>
        <w:rFonts w:hint="eastAsia"/>
        <w:sz w:val="16"/>
        <w:highlight w:val="red"/>
      </w:rPr>
      <w:t xml:space="preserve"> </w:t>
    </w:r>
    <w:r w:rsidR="00CF3404" w:rsidRPr="00040597">
      <w:rPr>
        <w:sz w:val="16"/>
        <w:highlight w:val="red"/>
      </w:rPr>
      <w:t>(</w:t>
    </w:r>
    <w:r w:rsidR="00CF3404" w:rsidRPr="00040597">
      <w:rPr>
        <w:rFonts w:hint="eastAsia"/>
        <w:sz w:val="16"/>
        <w:highlight w:val="red"/>
      </w:rPr>
      <w:t>0</w:t>
    </w:r>
    <w:r w:rsidRPr="00040597">
      <w:rPr>
        <w:sz w:val="16"/>
        <w:highlight w:val="red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BE26" w14:textId="77777777" w:rsidR="00052870" w:rsidRDefault="00052870">
    <w:pPr>
      <w:tabs>
        <w:tab w:val="left" w:pos="1260"/>
      </w:tabs>
      <w:topLinePunct/>
      <w:spacing w:line="200" w:lineRule="exact"/>
      <w:rPr>
        <w:rFonts w:eastAsia="ＭＳ Ｐ明朝"/>
        <w:sz w:val="14"/>
      </w:rPr>
    </w:pPr>
    <w:r>
      <w:rPr>
        <w:rFonts w:ascii="Palatino Linotype" w:eastAsia="ＭＳ Ｐ明朝" w:hAnsi="Palatino Linotype" w:hint="eastAsia"/>
        <w:sz w:val="16"/>
        <w:szCs w:val="16"/>
      </w:rPr>
      <w:tab/>
    </w:r>
    <w:r>
      <w:rPr>
        <w:rFonts w:eastAsia="ＭＳ Ｐ明朝"/>
        <w:sz w:val="16"/>
        <w:szCs w:val="16"/>
      </w:rPr>
      <w:t xml:space="preserve">E-journal GEO  </w:t>
    </w:r>
    <w:r>
      <w:rPr>
        <w:rFonts w:eastAsia="ＭＳ Ｐ明朝"/>
        <w:sz w:val="14"/>
      </w:rPr>
      <w:t xml:space="preserve">                            </w:t>
    </w:r>
  </w:p>
  <w:p w14:paraId="62D8A247" w14:textId="7FF5AD06" w:rsidR="00052870" w:rsidRDefault="00544837">
    <w:pPr>
      <w:pStyle w:val="a5"/>
      <w:tabs>
        <w:tab w:val="clear" w:pos="4252"/>
        <w:tab w:val="left" w:pos="1260"/>
      </w:tabs>
      <w:spacing w:line="200" w:lineRule="exact"/>
    </w:pPr>
    <w:r>
      <w:rPr>
        <w:sz w:val="16"/>
      </w:rPr>
      <w:tab/>
    </w:r>
    <w:r w:rsidRPr="00B52683">
      <w:rPr>
        <w:rFonts w:hint="eastAsia"/>
        <w:sz w:val="16"/>
      </w:rPr>
      <w:t>V</w:t>
    </w:r>
    <w:r w:rsidR="00052870" w:rsidRPr="00B52683">
      <w:rPr>
        <w:sz w:val="16"/>
      </w:rPr>
      <w:t>ol.</w:t>
    </w:r>
    <w:r w:rsidR="003F466C" w:rsidRPr="00B52683">
      <w:rPr>
        <w:rFonts w:hint="eastAsia"/>
        <w:sz w:val="16"/>
      </w:rPr>
      <w:t xml:space="preserve"> </w:t>
    </w:r>
    <w:r w:rsidR="00EC43AE">
      <w:rPr>
        <w:rFonts w:hint="eastAsia"/>
        <w:sz w:val="16"/>
      </w:rPr>
      <w:t>21</w:t>
    </w:r>
    <w:r w:rsidR="00052870" w:rsidRPr="00B52683">
      <w:rPr>
        <w:sz w:val="16"/>
      </w:rPr>
      <w:t xml:space="preserve"> (</w:t>
    </w:r>
    <w:r w:rsidR="00F0798A">
      <w:rPr>
        <w:sz w:val="16"/>
      </w:rPr>
      <w:t>1</w:t>
    </w:r>
    <w:r w:rsidR="00052870" w:rsidRPr="00B52683">
      <w:rPr>
        <w:sz w:val="16"/>
      </w:rPr>
      <w:t xml:space="preserve">) </w:t>
    </w:r>
    <w:r w:rsidR="00052870" w:rsidRPr="00B52683">
      <w:rPr>
        <w:rFonts w:hint="eastAsia"/>
        <w:sz w:val="16"/>
      </w:rPr>
      <w:t>0</w:t>
    </w:r>
    <w:r w:rsidR="00052870" w:rsidRPr="00B52683">
      <w:rPr>
        <w:sz w:val="16"/>
      </w:rPr>
      <w:t>-</w:t>
    </w:r>
    <w:r w:rsidR="00052870" w:rsidRPr="00B52683">
      <w:rPr>
        <w:rFonts w:hint="eastAsia"/>
        <w:sz w:val="16"/>
      </w:rPr>
      <w:t>0</w:t>
    </w:r>
    <w:r w:rsidR="00052870" w:rsidRPr="00B52683">
      <w:rPr>
        <w:sz w:val="16"/>
      </w:rPr>
      <w:t xml:space="preserve">  20</w:t>
    </w:r>
    <w:r w:rsidR="00EC43AE">
      <w:rPr>
        <w:rFonts w:hint="eastAsia"/>
        <w:sz w:val="16"/>
      </w:rPr>
      <w:t>26</w:t>
    </w:r>
    <w:r w:rsidR="00052870">
      <w:rPr>
        <w:rFonts w:ascii="CenturyExpTReg" w:hAnsi="CenturyExpTReg"/>
        <w:sz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autoHyphenation/>
  <w:hyphenationZone w:val="357"/>
  <w:drawingGridHorizontalSpacing w:val="84"/>
  <w:drawingGridVerticalSpacing w:val="16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9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664"/>
    <w:rsid w:val="00000654"/>
    <w:rsid w:val="00002B52"/>
    <w:rsid w:val="00014B66"/>
    <w:rsid w:val="0001782C"/>
    <w:rsid w:val="00022579"/>
    <w:rsid w:val="00040597"/>
    <w:rsid w:val="00045FAF"/>
    <w:rsid w:val="00052870"/>
    <w:rsid w:val="00053847"/>
    <w:rsid w:val="00066EA7"/>
    <w:rsid w:val="000921C2"/>
    <w:rsid w:val="000C544D"/>
    <w:rsid w:val="000E3664"/>
    <w:rsid w:val="00103D23"/>
    <w:rsid w:val="001136FE"/>
    <w:rsid w:val="00126B36"/>
    <w:rsid w:val="00131E79"/>
    <w:rsid w:val="001360E9"/>
    <w:rsid w:val="00147B96"/>
    <w:rsid w:val="00150DAF"/>
    <w:rsid w:val="00160ADC"/>
    <w:rsid w:val="0017184E"/>
    <w:rsid w:val="00175CF8"/>
    <w:rsid w:val="001A1EB6"/>
    <w:rsid w:val="001D7AA0"/>
    <w:rsid w:val="001D7C5B"/>
    <w:rsid w:val="002127A6"/>
    <w:rsid w:val="0021613F"/>
    <w:rsid w:val="0023390B"/>
    <w:rsid w:val="002417A3"/>
    <w:rsid w:val="002523DB"/>
    <w:rsid w:val="00260986"/>
    <w:rsid w:val="00263762"/>
    <w:rsid w:val="002A3B69"/>
    <w:rsid w:val="002C3A0E"/>
    <w:rsid w:val="002F5986"/>
    <w:rsid w:val="003117C9"/>
    <w:rsid w:val="003226AA"/>
    <w:rsid w:val="0032283F"/>
    <w:rsid w:val="003A3ADE"/>
    <w:rsid w:val="003E67DF"/>
    <w:rsid w:val="003F0B61"/>
    <w:rsid w:val="003F466C"/>
    <w:rsid w:val="00420229"/>
    <w:rsid w:val="00437FD3"/>
    <w:rsid w:val="00440EF8"/>
    <w:rsid w:val="00462483"/>
    <w:rsid w:val="0049640E"/>
    <w:rsid w:val="004A3CA4"/>
    <w:rsid w:val="004A6AB9"/>
    <w:rsid w:val="004A72DE"/>
    <w:rsid w:val="004B7192"/>
    <w:rsid w:val="004C7275"/>
    <w:rsid w:val="004D5791"/>
    <w:rsid w:val="004F0352"/>
    <w:rsid w:val="004F20FC"/>
    <w:rsid w:val="004F3C26"/>
    <w:rsid w:val="00513941"/>
    <w:rsid w:val="00517109"/>
    <w:rsid w:val="00544837"/>
    <w:rsid w:val="00550058"/>
    <w:rsid w:val="0056298F"/>
    <w:rsid w:val="0056736C"/>
    <w:rsid w:val="005835A3"/>
    <w:rsid w:val="00583E19"/>
    <w:rsid w:val="005B60A6"/>
    <w:rsid w:val="005B6A44"/>
    <w:rsid w:val="005B6D86"/>
    <w:rsid w:val="005D4346"/>
    <w:rsid w:val="005D51B8"/>
    <w:rsid w:val="00616274"/>
    <w:rsid w:val="00621294"/>
    <w:rsid w:val="00652AAE"/>
    <w:rsid w:val="00682E7E"/>
    <w:rsid w:val="00685C44"/>
    <w:rsid w:val="006D2579"/>
    <w:rsid w:val="006E0DAC"/>
    <w:rsid w:val="007113BF"/>
    <w:rsid w:val="007339FC"/>
    <w:rsid w:val="00747C88"/>
    <w:rsid w:val="00752320"/>
    <w:rsid w:val="007770A7"/>
    <w:rsid w:val="007A1239"/>
    <w:rsid w:val="007D3764"/>
    <w:rsid w:val="007E61E3"/>
    <w:rsid w:val="007F3D46"/>
    <w:rsid w:val="007F4400"/>
    <w:rsid w:val="00837079"/>
    <w:rsid w:val="00855FBA"/>
    <w:rsid w:val="00874138"/>
    <w:rsid w:val="00896F3C"/>
    <w:rsid w:val="008975AF"/>
    <w:rsid w:val="008A3942"/>
    <w:rsid w:val="008B004B"/>
    <w:rsid w:val="008C03AD"/>
    <w:rsid w:val="008C2BF1"/>
    <w:rsid w:val="008D01ED"/>
    <w:rsid w:val="008D3888"/>
    <w:rsid w:val="008D4A25"/>
    <w:rsid w:val="008D5C55"/>
    <w:rsid w:val="008E4994"/>
    <w:rsid w:val="00907560"/>
    <w:rsid w:val="009B37BF"/>
    <w:rsid w:val="009B4CC4"/>
    <w:rsid w:val="009C5C89"/>
    <w:rsid w:val="009D31F4"/>
    <w:rsid w:val="009E50A7"/>
    <w:rsid w:val="00A02258"/>
    <w:rsid w:val="00A0743A"/>
    <w:rsid w:val="00A17188"/>
    <w:rsid w:val="00A2033C"/>
    <w:rsid w:val="00A214CB"/>
    <w:rsid w:val="00A50E0B"/>
    <w:rsid w:val="00A6552C"/>
    <w:rsid w:val="00A71462"/>
    <w:rsid w:val="00A81578"/>
    <w:rsid w:val="00A8501E"/>
    <w:rsid w:val="00A86AD9"/>
    <w:rsid w:val="00B11AF6"/>
    <w:rsid w:val="00B1613F"/>
    <w:rsid w:val="00B20505"/>
    <w:rsid w:val="00B52683"/>
    <w:rsid w:val="00B629A6"/>
    <w:rsid w:val="00B81C76"/>
    <w:rsid w:val="00B85A0C"/>
    <w:rsid w:val="00B91120"/>
    <w:rsid w:val="00BA53D7"/>
    <w:rsid w:val="00BA6F29"/>
    <w:rsid w:val="00BB542A"/>
    <w:rsid w:val="00BC1044"/>
    <w:rsid w:val="00BC7F61"/>
    <w:rsid w:val="00BD70B2"/>
    <w:rsid w:val="00BE340A"/>
    <w:rsid w:val="00BE684C"/>
    <w:rsid w:val="00C00294"/>
    <w:rsid w:val="00C00E0A"/>
    <w:rsid w:val="00C2033B"/>
    <w:rsid w:val="00C37270"/>
    <w:rsid w:val="00C52753"/>
    <w:rsid w:val="00C55866"/>
    <w:rsid w:val="00C5672F"/>
    <w:rsid w:val="00C612DA"/>
    <w:rsid w:val="00C84EC0"/>
    <w:rsid w:val="00C96A9C"/>
    <w:rsid w:val="00CA554F"/>
    <w:rsid w:val="00CB4685"/>
    <w:rsid w:val="00CC0D22"/>
    <w:rsid w:val="00CF3404"/>
    <w:rsid w:val="00CF4A2E"/>
    <w:rsid w:val="00D02146"/>
    <w:rsid w:val="00D04121"/>
    <w:rsid w:val="00D061D7"/>
    <w:rsid w:val="00D261AA"/>
    <w:rsid w:val="00D31A35"/>
    <w:rsid w:val="00D47B9A"/>
    <w:rsid w:val="00D53D8C"/>
    <w:rsid w:val="00D81675"/>
    <w:rsid w:val="00DB1383"/>
    <w:rsid w:val="00DB2EB4"/>
    <w:rsid w:val="00DD4350"/>
    <w:rsid w:val="00DE1287"/>
    <w:rsid w:val="00DE4CF1"/>
    <w:rsid w:val="00DE62A3"/>
    <w:rsid w:val="00DF0F64"/>
    <w:rsid w:val="00E177DF"/>
    <w:rsid w:val="00E30C0A"/>
    <w:rsid w:val="00E60D7F"/>
    <w:rsid w:val="00E65DD3"/>
    <w:rsid w:val="00E836A8"/>
    <w:rsid w:val="00E84361"/>
    <w:rsid w:val="00EA6BCC"/>
    <w:rsid w:val="00EC2BD2"/>
    <w:rsid w:val="00EC43AE"/>
    <w:rsid w:val="00ED65D8"/>
    <w:rsid w:val="00EE39AF"/>
    <w:rsid w:val="00F0798A"/>
    <w:rsid w:val="00F1285C"/>
    <w:rsid w:val="00F2349E"/>
    <w:rsid w:val="00F559A0"/>
    <w:rsid w:val="00F65E3E"/>
    <w:rsid w:val="00F710F9"/>
    <w:rsid w:val="00FE4312"/>
    <w:rsid w:val="00FF3E8D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2C06F3A6"/>
  <w15:chartTrackingRefBased/>
  <w15:docId w15:val="{FC6AEB7A-3F16-4308-B143-02B935C5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3BF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kern w:val="24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1"/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paragraph" w:styleId="a9">
    <w:name w:val="Plain Text"/>
    <w:basedOn w:val="a"/>
    <w:rsid w:val="006D0A61"/>
    <w:pPr>
      <w:adjustRightInd/>
      <w:spacing w:line="240" w:lineRule="auto"/>
      <w:textAlignment w:val="auto"/>
    </w:pPr>
    <w:rPr>
      <w:rFonts w:ascii="ＭＳ 明朝" w:hAnsi="Courier New" w:cs="Courier New"/>
      <w:kern w:val="2"/>
      <w:szCs w:val="21"/>
    </w:rPr>
  </w:style>
  <w:style w:type="table" w:styleId="aa">
    <w:name w:val="Table Grid"/>
    <w:basedOn w:val="a2"/>
    <w:rsid w:val="007770A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A81578"/>
    <w:rPr>
      <w:rFonts w:ascii="Verdana" w:hAnsi="Verdana"/>
      <w:kern w:val="2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0401-9A89-4A7A-BB76-BCD4FF0C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日本地理学会電子ジャーナルテンプレート</vt:lpstr>
      <vt:lpstr>日本地理学会電子ジャーナルテンプレート</vt:lpstr>
    </vt:vector>
  </TitlesOfParts>
  <Company>Hewlett-Packard Company</Company>
  <LinksUpToDate>false</LinksUpToDate>
  <CharactersWithSpaces>846</CharactersWithSpaces>
  <SharedDoc>false</SharedDoc>
  <HLinks>
    <vt:vector size="6" baseType="variant">
      <vt:variant>
        <vt:i4>5570583</vt:i4>
      </vt:variant>
      <vt:variant>
        <vt:i4>-1</vt:i4>
      </vt:variant>
      <vt:variant>
        <vt:i4>2089</vt:i4>
      </vt:variant>
      <vt:variant>
        <vt:i4>1</vt:i4>
      </vt:variant>
      <vt:variant>
        <vt:lpwstr>http://wwwsoc.nii.ac.jp/ajg/logo/symbol-s.gif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日本地理学会電子ジャーナルテンプレート</dc:title>
  <dc:subject/>
  <dc:creator>EJG Editorial board</dc:creator>
  <cp:keywords/>
  <cp:lastModifiedBy>雄一 橋本</cp:lastModifiedBy>
  <cp:revision>18</cp:revision>
  <cp:lastPrinted>2017-05-26T03:31:00Z</cp:lastPrinted>
  <dcterms:created xsi:type="dcterms:W3CDTF">2025-11-28T00:51:00Z</dcterms:created>
  <dcterms:modified xsi:type="dcterms:W3CDTF">2026-01-13T23:37:00Z</dcterms:modified>
</cp:coreProperties>
</file>